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i w:val="1"/>
          <w:sz w:val="28"/>
          <w:szCs w:val="28"/>
        </w:rPr>
      </w:pPr>
      <w:r w:rsidDel="00000000" w:rsidR="00000000" w:rsidRPr="00000000">
        <w:rPr>
          <w:i w:val="1"/>
          <w:rtl w:val="0"/>
        </w:rPr>
        <w:t xml:space="preserve"> </w:t>
      </w:r>
      <w:r w:rsidDel="00000000" w:rsidR="00000000" w:rsidRPr="00000000">
        <w:rPr>
          <w:b w:val="1"/>
          <w:i w:val="1"/>
          <w:sz w:val="28"/>
          <w:szCs w:val="28"/>
          <w:rtl w:val="0"/>
        </w:rPr>
        <w:t xml:space="preserve">GUADALAJARA SINGERS MASTER CLASSES 2017</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Reseña</w:t>
      </w: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Por primera vez Guadalajara, la bella capital del estado de Jalisco, será sede del evento “</w:t>
      </w:r>
      <w:r w:rsidDel="00000000" w:rsidR="00000000" w:rsidRPr="00000000">
        <w:rPr>
          <w:i w:val="1"/>
          <w:sz w:val="28"/>
          <w:szCs w:val="28"/>
          <w:rtl w:val="0"/>
        </w:rPr>
        <w:t xml:space="preserve">Guadalajara Singers Master Classes</w:t>
      </w:r>
      <w:r w:rsidDel="00000000" w:rsidR="00000000" w:rsidRPr="00000000">
        <w:rPr>
          <w:sz w:val="28"/>
          <w:szCs w:val="28"/>
          <w:rtl w:val="0"/>
        </w:rPr>
        <w:t xml:space="preserve">, 2017”, este proyecto de Clases Magistrales, impartido por el Maestro Ricardo Estrada, pianista y director del </w:t>
      </w:r>
      <w:r w:rsidDel="00000000" w:rsidR="00000000" w:rsidRPr="00000000">
        <w:rPr>
          <w:i w:val="1"/>
          <w:sz w:val="28"/>
          <w:szCs w:val="28"/>
          <w:rtl w:val="0"/>
        </w:rPr>
        <w:t xml:space="preserve">Barcelona Opera Studio</w:t>
      </w:r>
      <w:r w:rsidDel="00000000" w:rsidR="00000000" w:rsidRPr="00000000">
        <w:rPr>
          <w:sz w:val="28"/>
          <w:szCs w:val="28"/>
          <w:rtl w:val="0"/>
        </w:rPr>
        <w:t xml:space="preserve"> está diseñado para tener una experiencia intensiva de aprendizaje y perfeccionamiento del canto, con el compromiso de mostrar el trabajo de alumnos seleccionados en las clases para presentarse en espectacular Gala de Ópera, teniendo como marco el Foro de Arte y Cultura de la ciudad.</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El curso se centra en la base de la técnica, vocalización, respiración, dicción, fraseo, expresión, musicalidad, estilo, manejo del escenario y otras herramientas técnicas.</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Dada la importante trayectoria y experiencia del maestro Ricardo Estrada, los alumnos tienen la posibilidad de prepararse durante esta semana intensiva de clases magistrales para conciertos, recitales, concursos, audiciones, exámenes o preparar con mejores herramientas un programa o proyecto particular, además de la oportunidad de intercambiar experiencias con el Maestro Estrada y con otros cantantes.</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Coordinación General Barítono Alejandro Lazzarini.</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Reconocimiento</w:t>
      </w:r>
      <w:r w:rsidDel="00000000" w:rsidR="00000000" w:rsidRPr="00000000">
        <w:rPr>
          <w:sz w:val="28"/>
          <w:szCs w:val="28"/>
          <w:rtl w:val="0"/>
        </w:rPr>
        <w:t xml:space="preserv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El presente proyecto,</w:t>
      </w:r>
      <w:r w:rsidDel="00000000" w:rsidR="00000000" w:rsidRPr="00000000">
        <w:rPr>
          <w:b w:val="1"/>
          <w:sz w:val="28"/>
          <w:szCs w:val="28"/>
          <w:rtl w:val="0"/>
        </w:rPr>
        <w:t xml:space="preserve"> </w:t>
      </w:r>
      <w:r w:rsidDel="00000000" w:rsidR="00000000" w:rsidRPr="00000000">
        <w:rPr>
          <w:b w:val="1"/>
          <w:i w:val="1"/>
          <w:sz w:val="28"/>
          <w:szCs w:val="28"/>
          <w:rtl w:val="0"/>
        </w:rPr>
        <w:t xml:space="preserve">GUADALAJARA SINGERS MASTER CLASSES 2017</w:t>
      </w:r>
      <w:r w:rsidDel="00000000" w:rsidR="00000000" w:rsidRPr="00000000">
        <w:rPr>
          <w:sz w:val="28"/>
          <w:szCs w:val="28"/>
          <w:rtl w:val="0"/>
        </w:rPr>
        <w:t xml:space="preserve"> es beneficiario del programa Proyecta de la Secretaría de Cultura del Estado de Jalisco y se </w:t>
      </w:r>
      <w:r w:rsidDel="00000000" w:rsidR="00000000" w:rsidRPr="00000000">
        <w:rPr>
          <w:rFonts w:ascii="Calibri" w:cs="Calibri" w:eastAsia="Calibri" w:hAnsi="Calibri"/>
          <w:sz w:val="28"/>
          <w:szCs w:val="28"/>
          <w:rtl w:val="0"/>
        </w:rPr>
        <w:t xml:space="preserve">otorgará </w:t>
      </w:r>
      <w:r w:rsidDel="00000000" w:rsidR="00000000" w:rsidRPr="00000000">
        <w:rPr>
          <w:rFonts w:ascii="Calibri" w:cs="Calibri" w:eastAsia="Calibri" w:hAnsi="Calibri"/>
          <w:b w:val="1"/>
          <w:i w:val="1"/>
          <w:sz w:val="28"/>
          <w:szCs w:val="28"/>
          <w:rtl w:val="0"/>
        </w:rPr>
        <w:t xml:space="preserve">Constancia</w:t>
      </w:r>
      <w:r w:rsidDel="00000000" w:rsidR="00000000" w:rsidRPr="00000000">
        <w:rPr>
          <w:rFonts w:ascii="Calibri" w:cs="Calibri" w:eastAsia="Calibri" w:hAnsi="Calibri"/>
          <w:sz w:val="28"/>
          <w:szCs w:val="28"/>
          <w:rtl w:val="0"/>
        </w:rPr>
        <w:t xml:space="preserve"> de Participación y/o Asistencia</w:t>
      </w:r>
      <w:r w:rsidDel="00000000" w:rsidR="00000000" w:rsidRPr="00000000">
        <w:rPr>
          <w:sz w:val="28"/>
          <w:szCs w:val="28"/>
          <w:rtl w:val="0"/>
        </w:rPr>
        <w:t xml:space="preserve"> a las Clases y de participación en el Concierto de Gala. </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Fechas y Horarios</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Clases Magistrales. 6 al 10 de Noviembre del 2017.</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 clases se impartirán de las 15:00 a las 20:00 horas en el Foro de Arte y Cultura.</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Taller y ensayo general el 10 de Noviembre de 17:00 a 20:00 hrs.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Gala de Ópera. De 19:00 a 21:00 hrs. 11 de Noviembre. </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Inscripciones</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El curso está dirigido a: </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Cantantes profesionales, pianistas repertoristas y estudiantes avanzados de canto. (ALUMNOS ACTIVOS)</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También serán bienvenidos como ALUMNOS OYENTES, profesionales dedicados a la enseñanza del canto, estudiantes y aficionados que muestren interés por el canto de una manera profesional.</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Las clases están disponibles para personas mayores de 16 años.</w:t>
      </w:r>
    </w:p>
    <w:p w:rsidR="00000000" w:rsidDel="00000000" w:rsidP="00000000" w:rsidRDefault="00000000" w:rsidRPr="00000000">
      <w:pPr>
        <w:widowControl w:val="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Desarrollo de las Clases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 trabajarán 5 horas diarias a través de sesiones individuales de 40 minutos, con la conjunción de todos los alumnos activos y oyentes. Las sesiones de trabajo son en grupo, así cuando un alumno no está participando activamente está escuchando y puede a su vez aprender de las correcciones que se harán al resto de sus compañeros.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Una vez debidamente inscritos, a los alumnos activos, se les enviará el día y horario que les corresponderá para su sesión individual.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sz w:val="28"/>
          <w:szCs w:val="28"/>
          <w:rtl w:val="0"/>
        </w:rPr>
        <w:t xml:space="preserve">Se trabajará con 3 ó 4 de las obras presentadas por cada alumno con la finalidad, en caso de ser de los mejores, presentar alguna de ellas (aquellas que se seleccionen) en la Gala de Ópera del curso.</w:t>
      </w:r>
      <w:r w:rsidDel="00000000" w:rsidR="00000000" w:rsidRPr="00000000">
        <w:rPr>
          <w:rtl w:val="0"/>
        </w:rPr>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 proceso de selección para la Gala de Ópera estará a cargo del Maestro Ricardo Estrada, día con día se hará la selección conforme al orden establecido de las clases. De tal forma que al finalizar la semana (el viernes) los alumnos estarán enterados y participarán directamente en el taller-ensayo general. (Previa aceptación de los cantantes para su inclusión en el programa)</w:t>
      </w:r>
    </w:p>
    <w:p w:rsidR="00000000" w:rsidDel="00000000" w:rsidP="00000000" w:rsidRDefault="00000000" w:rsidRPr="00000000">
      <w:pPr>
        <w:widowControl w:val="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Requisitos</w:t>
      </w:r>
    </w:p>
    <w:p w:rsidR="00000000" w:rsidDel="00000000" w:rsidP="00000000" w:rsidRDefault="00000000" w:rsidRPr="00000000">
      <w:pPr>
        <w:widowControl w:val="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Alumnos Activos. </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Fotografía reciente (alta resolución)</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Resumen Curricular (una cuartilla)</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Un video sin editar (máximo 5 minutos) de interpretación de aria de ópera o canción.</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Copia de Identificación Oficial vigente (INE, pasaporte, DNI)</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Cada cantante deberá proponer 5 piezas de su elección</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Comprobante de inscripción a las clases.</w:t>
      </w:r>
    </w:p>
    <w:p w:rsidR="00000000" w:rsidDel="00000000" w:rsidP="00000000" w:rsidRDefault="00000000" w:rsidRPr="00000000">
      <w:pPr>
        <w:widowControl w:val="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Alumnos Oyentes</w:t>
      </w:r>
    </w:p>
    <w:p w:rsidR="00000000" w:rsidDel="00000000" w:rsidP="00000000" w:rsidRDefault="00000000" w:rsidRPr="00000000">
      <w:pPr>
        <w:widowControl w:val="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Copia de Identificación oficial</w:t>
      </w:r>
    </w:p>
    <w:p w:rsidR="00000000" w:rsidDel="00000000" w:rsidP="00000000" w:rsidRDefault="00000000" w:rsidRPr="00000000">
      <w:pPr>
        <w:spacing w:line="273" w:lineRule="auto"/>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Comprobante de inscripción a las clases.</w:t>
      </w:r>
    </w:p>
    <w:p w:rsidR="00000000" w:rsidDel="00000000" w:rsidP="00000000" w:rsidRDefault="00000000" w:rsidRPr="00000000">
      <w:pPr>
        <w:widowControl w:val="0"/>
        <w:contextualSpacing w:val="0"/>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Cuotas de recuperación:</w:t>
      </w:r>
    </w:p>
    <w:tbl>
      <w:tblPr>
        <w:tblStyle w:val="Table1"/>
        <w:tblW w:w="4489.0" w:type="dxa"/>
        <w:jc w:val="left"/>
        <w:tblInd w:w="0.0" w:type="dxa"/>
        <w:tblLayout w:type="fixed"/>
        <w:tblLook w:val="0400"/>
      </w:tblPr>
      <w:tblGrid>
        <w:gridCol w:w="2245"/>
        <w:gridCol w:w="2244"/>
        <w:tblGridChange w:id="0">
          <w:tblGrid>
            <w:gridCol w:w="2245"/>
            <w:gridCol w:w="2244"/>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pPr>
              <w:widowControl w:val="0"/>
              <w:spacing w:line="273" w:lineRule="auto"/>
              <w:contextualSpacing w:val="0"/>
              <w:rPr>
                <w:color w:val="000000"/>
              </w:rPr>
            </w:pPr>
            <w:r w:rsidDel="00000000" w:rsidR="00000000" w:rsidRPr="00000000">
              <w:rPr>
                <w:sz w:val="28"/>
                <w:szCs w:val="28"/>
                <w:rtl w:val="0"/>
              </w:rPr>
              <w:t xml:space="preserve">Alumnos Activos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pPr>
              <w:widowControl w:val="0"/>
              <w:spacing w:line="273" w:lineRule="auto"/>
              <w:contextualSpacing w:val="0"/>
              <w:rPr>
                <w:color w:val="000000"/>
              </w:rPr>
            </w:pPr>
            <w:r w:rsidDel="00000000" w:rsidR="00000000" w:rsidRPr="00000000">
              <w:rPr>
                <w:sz w:val="28"/>
                <w:szCs w:val="28"/>
                <w:rtl w:val="0"/>
              </w:rPr>
              <w:t xml:space="preserve">$ 2,000.00</w:t>
            </w: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pPr>
              <w:widowControl w:val="0"/>
              <w:spacing w:line="273" w:lineRule="auto"/>
              <w:contextualSpacing w:val="0"/>
              <w:rPr>
                <w:color w:val="000000"/>
              </w:rPr>
            </w:pPr>
            <w:r w:rsidDel="00000000" w:rsidR="00000000" w:rsidRPr="00000000">
              <w:rPr>
                <w:sz w:val="28"/>
                <w:szCs w:val="28"/>
                <w:rtl w:val="0"/>
              </w:rPr>
              <w:t xml:space="preserve">Extranjeros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pPr>
              <w:widowControl w:val="0"/>
              <w:spacing w:line="273" w:lineRule="auto"/>
              <w:contextualSpacing w:val="0"/>
              <w:rPr>
                <w:color w:val="000000"/>
              </w:rPr>
            </w:pPr>
            <w:r w:rsidDel="00000000" w:rsidR="00000000" w:rsidRPr="00000000">
              <w:rPr>
                <w:sz w:val="28"/>
                <w:szCs w:val="28"/>
                <w:rtl w:val="0"/>
              </w:rPr>
              <w:t xml:space="preserve">$ 120 USD</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pPr>
              <w:widowControl w:val="0"/>
              <w:spacing w:line="273" w:lineRule="auto"/>
              <w:contextualSpacing w:val="0"/>
              <w:rPr>
                <w:color w:val="000000"/>
              </w:rPr>
            </w:pPr>
            <w:r w:rsidDel="00000000" w:rsidR="00000000" w:rsidRPr="00000000">
              <w:rPr>
                <w:sz w:val="28"/>
                <w:szCs w:val="28"/>
                <w:rtl w:val="0"/>
              </w:rPr>
              <w:t xml:space="preserve">Oyentes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pPr>
              <w:widowControl w:val="0"/>
              <w:spacing w:line="273" w:lineRule="auto"/>
              <w:contextualSpacing w:val="0"/>
              <w:rPr>
                <w:color w:val="000000"/>
              </w:rPr>
            </w:pPr>
            <w:r w:rsidDel="00000000" w:rsidR="00000000" w:rsidRPr="00000000">
              <w:rPr>
                <w:sz w:val="28"/>
                <w:szCs w:val="28"/>
                <w:rtl w:val="0"/>
              </w:rPr>
              <w:t xml:space="preserve">$ 800.00</w:t>
            </w:r>
            <w:r w:rsidDel="00000000" w:rsidR="00000000" w:rsidRPr="00000000">
              <w:rPr>
                <w:rtl w:val="0"/>
              </w:rPr>
            </w:r>
          </w:p>
        </w:tc>
      </w:tr>
    </w:tbl>
    <w:p w:rsidR="00000000" w:rsidDel="00000000" w:rsidP="00000000" w:rsidRDefault="00000000" w:rsidRPr="00000000">
      <w:pPr>
        <w:widowControl w:val="0"/>
        <w:spacing w:line="268"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cuota incluye un boleto para la Gala de Ópera.</w:t>
      </w:r>
    </w:p>
    <w:p w:rsidR="00000000" w:rsidDel="00000000" w:rsidP="00000000" w:rsidRDefault="00000000" w:rsidRPr="00000000">
      <w:pPr>
        <w:widowControl w:val="0"/>
        <w:spacing w:line="268"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spacing w:line="268"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Para realizar la inscripción se requiere:</w:t>
      </w:r>
    </w:p>
    <w:p w:rsidR="00000000" w:rsidDel="00000000" w:rsidP="00000000" w:rsidRDefault="00000000" w:rsidRPr="00000000">
      <w:pPr>
        <w:widowControl w:val="0"/>
        <w:contextualSpacing w:val="0"/>
        <w:rPr>
          <w:sz w:val="28"/>
          <w:szCs w:val="28"/>
        </w:rPr>
      </w:pPr>
      <w:r w:rsidDel="00000000" w:rsidR="00000000" w:rsidRPr="00000000">
        <w:rPr>
          <w:sz w:val="28"/>
          <w:szCs w:val="28"/>
          <w:rtl w:val="0"/>
        </w:rPr>
        <w:t xml:space="preserve">Depósito a Nombre de Alejandro Ambriz Lazzarini </w:t>
      </w:r>
    </w:p>
    <w:p w:rsidR="00000000" w:rsidDel="00000000" w:rsidP="00000000" w:rsidRDefault="00000000" w:rsidRPr="00000000">
      <w:pPr>
        <w:widowControl w:val="0"/>
        <w:contextualSpacing w:val="0"/>
        <w:rPr>
          <w:sz w:val="28"/>
          <w:szCs w:val="28"/>
        </w:rPr>
      </w:pPr>
      <w:r w:rsidDel="00000000" w:rsidR="00000000" w:rsidRPr="00000000">
        <w:rPr>
          <w:sz w:val="28"/>
          <w:szCs w:val="28"/>
          <w:rtl w:val="0"/>
        </w:rPr>
        <w:t xml:space="preserve">Banamex____Cuenta:  No. 70127095459</w:t>
      </w:r>
    </w:p>
    <w:p w:rsidR="00000000" w:rsidDel="00000000" w:rsidP="00000000" w:rsidRDefault="00000000" w:rsidRPr="00000000">
      <w:pPr>
        <w:widowControl w:val="0"/>
        <w:contextualSpacing w:val="0"/>
        <w:rPr>
          <w:sz w:val="28"/>
          <w:szCs w:val="28"/>
        </w:rPr>
      </w:pPr>
      <w:r w:rsidDel="00000000" w:rsidR="00000000" w:rsidRPr="00000000">
        <w:rPr>
          <w:sz w:val="28"/>
          <w:szCs w:val="28"/>
          <w:rtl w:val="0"/>
        </w:rPr>
        <w:t xml:space="preserve">Clabe Interbancaria para transferencias. No. 002320701270954594</w:t>
      </w:r>
    </w:p>
    <w:p w:rsidR="00000000" w:rsidDel="00000000" w:rsidP="00000000" w:rsidRDefault="00000000" w:rsidRPr="00000000">
      <w:pPr>
        <w:spacing w:line="273" w:lineRule="auto"/>
        <w:contextualSpacing w:val="0"/>
        <w:jc w:val="both"/>
        <w:rPr>
          <w:sz w:val="28"/>
          <w:szCs w:val="28"/>
        </w:rPr>
      </w:pPr>
      <w:r w:rsidDel="00000000" w:rsidR="00000000" w:rsidRPr="00000000">
        <w:rPr>
          <w:sz w:val="28"/>
          <w:szCs w:val="28"/>
          <w:rtl w:val="0"/>
        </w:rPr>
        <w:t xml:space="preserve">Para hacer efectivo tu pago: Enviar tu comprobante de pago bancario o transferencia en foto o escaneado con tu nombre escrito claramente a </w:t>
      </w:r>
      <w:hyperlink r:id="rId5">
        <w:r w:rsidDel="00000000" w:rsidR="00000000" w:rsidRPr="00000000">
          <w:rPr>
            <w:color w:val="660099"/>
            <w:sz w:val="28"/>
            <w:szCs w:val="28"/>
            <w:u w:val="single"/>
            <w:rtl w:val="0"/>
          </w:rPr>
          <w:t xml:space="preserve">inscripciones@alejandrolazzarini.com</w:t>
        </w:r>
      </w:hyperlink>
      <w:r w:rsidDel="00000000" w:rsidR="00000000" w:rsidRPr="00000000">
        <w:rPr>
          <w:sz w:val="28"/>
          <w:szCs w:val="28"/>
          <w:rtl w:val="0"/>
        </w:rPr>
        <w:t xml:space="preserve">  o vía mensaje (Whatsapp) al 3314293684.</w:t>
      </w:r>
    </w:p>
    <w:p w:rsidR="00000000" w:rsidDel="00000000" w:rsidP="00000000" w:rsidRDefault="00000000" w:rsidRPr="00000000">
      <w:pPr>
        <w:spacing w:line="273" w:lineRule="auto"/>
        <w:contextualSpacing w:val="0"/>
        <w:rPr>
          <w:sz w:val="28"/>
          <w:szCs w:val="28"/>
        </w:rPr>
      </w:pPr>
      <w:r w:rsidDel="00000000" w:rsidR="00000000" w:rsidRPr="00000000">
        <w:rPr>
          <w:sz w:val="28"/>
          <w:szCs w:val="28"/>
          <w:rtl w:val="0"/>
        </w:rPr>
        <w:t xml:space="preserve">Mayores informes:   www.alejandrolazzarini.com</w:t>
      </w:r>
    </w:p>
    <w:p w:rsidR="00000000" w:rsidDel="00000000" w:rsidP="00000000" w:rsidRDefault="00000000" w:rsidRPr="00000000">
      <w:pPr>
        <w:widowControl w:val="0"/>
        <w:contextualSpacing w:val="0"/>
        <w:rPr>
          <w:b w:val="1"/>
          <w:sz w:val="28"/>
          <w:szCs w:val="28"/>
        </w:rPr>
      </w:pPr>
      <w:r w:rsidDel="00000000" w:rsidR="00000000" w:rsidRPr="00000000">
        <w:rPr>
          <w:rtl w:val="0"/>
        </w:rPr>
      </w:r>
    </w:p>
    <w:p w:rsidR="00000000" w:rsidDel="00000000" w:rsidP="00000000" w:rsidRDefault="00000000" w:rsidRPr="00000000">
      <w:pPr>
        <w:widowControl w:val="0"/>
        <w:contextualSpacing w:val="0"/>
        <w:rPr>
          <w:b w:val="1"/>
          <w:sz w:val="28"/>
          <w:szCs w:val="28"/>
        </w:rPr>
      </w:pPr>
      <w:r w:rsidDel="00000000" w:rsidR="00000000" w:rsidRPr="00000000">
        <w:rPr>
          <w:b w:val="1"/>
          <w:sz w:val="28"/>
          <w:szCs w:val="28"/>
          <w:rtl w:val="0"/>
        </w:rPr>
        <w:t xml:space="preserve">FORO DE ARTE Y CULTURA</w:t>
      </w:r>
    </w:p>
    <w:p w:rsidR="00000000" w:rsidDel="00000000" w:rsidP="00000000" w:rsidRDefault="00000000" w:rsidRPr="00000000">
      <w:pPr>
        <w:widowControl w:val="0"/>
        <w:contextualSpacing w:val="0"/>
        <w:rPr>
          <w:rFonts w:ascii="Arial" w:cs="Arial" w:eastAsia="Arial" w:hAnsi="Arial"/>
          <w:color w:val="222222"/>
          <w:sz w:val="28"/>
          <w:szCs w:val="28"/>
        </w:rPr>
      </w:pPr>
      <w:hyperlink r:id="rId6">
        <w:r w:rsidDel="00000000" w:rsidR="00000000" w:rsidRPr="00000000">
          <w:rPr>
            <w:rFonts w:ascii="Arial" w:cs="Arial" w:eastAsia="Arial" w:hAnsi="Arial"/>
            <w:b w:val="1"/>
            <w:color w:val="1a0dab"/>
            <w:sz w:val="28"/>
            <w:szCs w:val="28"/>
            <w:u w:val="single"/>
            <w:rtl w:val="0"/>
          </w:rPr>
          <w:t xml:space="preserve">Dirección</w:t>
        </w:r>
      </w:hyperlink>
      <w:r w:rsidDel="00000000" w:rsidR="00000000" w:rsidRPr="00000000">
        <w:rPr>
          <w:rFonts w:ascii="Arial" w:cs="Arial" w:eastAsia="Arial" w:hAnsi="Arial"/>
          <w:b w:val="1"/>
          <w:color w:val="222222"/>
          <w:sz w:val="28"/>
          <w:szCs w:val="28"/>
          <w:rtl w:val="0"/>
        </w:rPr>
        <w:t xml:space="preserve">: </w:t>
      </w:r>
      <w:r w:rsidDel="00000000" w:rsidR="00000000" w:rsidRPr="00000000">
        <w:rPr>
          <w:rFonts w:ascii="Arial" w:cs="Arial" w:eastAsia="Arial" w:hAnsi="Arial"/>
          <w:color w:val="222222"/>
          <w:sz w:val="28"/>
          <w:szCs w:val="28"/>
          <w:rtl w:val="0"/>
        </w:rPr>
        <w:t xml:space="preserve">Av. Fray Antonio Alcalde 1451</w:t>
      </w:r>
    </w:p>
    <w:p w:rsidR="00000000" w:rsidDel="00000000" w:rsidP="00000000" w:rsidRDefault="00000000" w:rsidRPr="00000000">
      <w:pPr>
        <w:widowControl w:val="0"/>
        <w:contextualSpacing w:val="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Colonia, La Guadalupana</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MX"/>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scripciones@alejandrolazzarini.com" TargetMode="External"/><Relationship Id="rId6" Type="http://schemas.openxmlformats.org/officeDocument/2006/relationships/hyperlink" Target="https://www.google.com.mx/search?rlz=1C1CHMZ_esMX377MX377&amp;biw=1280&amp;bih=709&amp;q=foro+de+arte+y+cultura+direcci%C3%B3n&amp;stick=H4sIAAAAAAAAAOPgE-LWT9c3LEmpNDBLTteSzU620s_JT04syczPgzOsElNSilKLiwF1DXipLgAAAA&amp;sa=X&amp;ved=0ahUKEwjIupaFvbfUAhXHTCYKHSI-AHIQ6BMIjgEwDw" TargetMode="External"/></Relationships>
</file>